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041" w:rsidRDefault="00865041" w:rsidP="008650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5041" w:rsidRDefault="00865041" w:rsidP="008650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РЕСПУБЛИКА  КАРЕЛИЯ</w:t>
      </w:r>
    </w:p>
    <w:p w:rsidR="00865041" w:rsidRDefault="00865041" w:rsidP="008650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 ОБРАЗОВАНИЕ</w:t>
      </w:r>
    </w:p>
    <w:p w:rsidR="00865041" w:rsidRDefault="00865041" w:rsidP="008650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«МУЕЗЕРСКОЕ  ГОРОДСКОЕ ПОСЕЛЕНИЕ»</w:t>
      </w:r>
    </w:p>
    <w:p w:rsidR="00865041" w:rsidRDefault="00865041" w:rsidP="008650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 МУЕЗЕРСКОГО ГОРОДСКОГО ПОСЕЛЕНИЯ</w:t>
      </w:r>
    </w:p>
    <w:p w:rsidR="00865041" w:rsidRDefault="00865041" w:rsidP="008650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5041" w:rsidRDefault="00865041" w:rsidP="008650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865041" w:rsidRDefault="00865041" w:rsidP="008650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27  сессии  3  созыва                                                                             </w:t>
      </w:r>
    </w:p>
    <w:p w:rsidR="00865041" w:rsidRDefault="00865041" w:rsidP="008650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19 июня 2017 г.                                                                                     №  153</w:t>
      </w:r>
    </w:p>
    <w:p w:rsidR="00865041" w:rsidRDefault="00865041" w:rsidP="0086504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5041" w:rsidRDefault="00865041" w:rsidP="008650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</w:t>
      </w:r>
    </w:p>
    <w:p w:rsidR="00865041" w:rsidRDefault="00865041" w:rsidP="008650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Совета Муезерского городского поселения </w:t>
      </w:r>
    </w:p>
    <w:p w:rsidR="00865041" w:rsidRDefault="00865041" w:rsidP="008650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25 ноября 2015 г. № 106  «Об установлении</w:t>
      </w:r>
    </w:p>
    <w:p w:rsidR="00865041" w:rsidRDefault="00865041" w:rsidP="008650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 введении в действие на территории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65041" w:rsidRDefault="00865041" w:rsidP="008650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образования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городское  поселение </w:t>
      </w:r>
    </w:p>
    <w:p w:rsidR="00865041" w:rsidRDefault="00865041" w:rsidP="008650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налога на имущество физических лиц»</w:t>
      </w:r>
    </w:p>
    <w:p w:rsidR="00865041" w:rsidRDefault="00865041" w:rsidP="008650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865041" w:rsidRDefault="00865041" w:rsidP="008650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Главой 32 «Налог на имущество физических лиц» Налогового кодекса Российской Федерации, на основании заявлений жителей и индивидуальных предпринимателей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пгт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уезерский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Совет Муезерского городского поселения </w:t>
      </w:r>
      <w:r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865041" w:rsidRDefault="00865041" w:rsidP="008650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1. Внести в решение Совета Муезерского городского поселения  №106 от 25 ноября 2015г. № 106 «Об установлении и введении в действие на территории муниципального 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 поселение налога на имущество» физических лиц» (далее решение) следующие изменения:</w:t>
      </w:r>
    </w:p>
    <w:p w:rsidR="00865041" w:rsidRDefault="00865041" w:rsidP="008650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Пункт 2.</w:t>
      </w:r>
      <w:r>
        <w:rPr>
          <w:rFonts w:ascii="Times New Roman" w:hAnsi="Times New Roman" w:cs="Times New Roman"/>
          <w:sz w:val="24"/>
          <w:szCs w:val="24"/>
        </w:rPr>
        <w:t xml:space="preserve"> Установить налоговые ставки:</w:t>
      </w:r>
    </w:p>
    <w:p w:rsidR="00865041" w:rsidRDefault="00865041" w:rsidP="0086504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На основе </w:t>
      </w:r>
      <w:proofErr w:type="gramStart"/>
      <w:r>
        <w:rPr>
          <w:rFonts w:ascii="Times New Roman" w:hAnsi="Times New Roman"/>
          <w:sz w:val="24"/>
          <w:szCs w:val="24"/>
        </w:rPr>
        <w:t>умноженной</w:t>
      </w:r>
      <w:proofErr w:type="gramEnd"/>
      <w:r>
        <w:rPr>
          <w:rFonts w:ascii="Times New Roman" w:hAnsi="Times New Roman"/>
          <w:sz w:val="24"/>
          <w:szCs w:val="24"/>
        </w:rPr>
        <w:t xml:space="preserve"> на коэффициент-дефлятор  суммарной инвентаризационной стоимости объектов налогообложения, принадлежащих на праве собственности налогоплательщику (с учетом доли налогоплательщика в праве общей собственности на каждый из таких объектов), в следующих размерах: </w:t>
      </w:r>
      <w:r>
        <w:rPr>
          <w:rFonts w:ascii="Times New Roman" w:hAnsi="Times New Roman"/>
          <w:b/>
          <w:sz w:val="24"/>
          <w:szCs w:val="24"/>
        </w:rPr>
        <w:t>изложить в следующей редакции</w:t>
      </w:r>
      <w:r>
        <w:rPr>
          <w:rFonts w:ascii="Times New Roman" w:hAnsi="Times New Roman"/>
          <w:sz w:val="24"/>
          <w:szCs w:val="24"/>
        </w:rPr>
        <w:t>:</w:t>
      </w:r>
    </w:p>
    <w:p w:rsidR="00865041" w:rsidRDefault="00865041" w:rsidP="0086504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 2. Установить следующие налоговые ставки по налогу на имущество физических лиц:</w:t>
      </w:r>
    </w:p>
    <w:p w:rsidR="00865041" w:rsidRDefault="00865041" w:rsidP="0086504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основе </w:t>
      </w:r>
      <w:proofErr w:type="gramStart"/>
      <w:r>
        <w:rPr>
          <w:rFonts w:ascii="Times New Roman" w:hAnsi="Times New Roman"/>
          <w:sz w:val="24"/>
          <w:szCs w:val="24"/>
        </w:rPr>
        <w:t>умноженной</w:t>
      </w:r>
      <w:proofErr w:type="gramEnd"/>
      <w:r>
        <w:rPr>
          <w:rFonts w:ascii="Times New Roman" w:hAnsi="Times New Roman"/>
          <w:sz w:val="24"/>
          <w:szCs w:val="24"/>
        </w:rPr>
        <w:t xml:space="preserve"> на коэффициент-дефлятор  суммарной инвентаризационной стоимости объектов налогообложения, принадлежащих на праве собственности налогоплательщику (с учетом доли налогоплательщика в праве общей собственности на каждый из таких объектов), в следующих размерах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5400"/>
        <w:gridCol w:w="3375"/>
      </w:tblGrid>
      <w:tr w:rsidR="00865041" w:rsidTr="00865041">
        <w:trPr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5041" w:rsidRDefault="00865041">
            <w:pPr>
              <w:pStyle w:val="ConsPlusCell"/>
              <w:spacing w:line="276" w:lineRule="auto"/>
              <w:ind w:left="-70" w:firstLine="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Суммарная инвентаризационная стоимость объектов налогообложения, умноженная на коэффициент-дефлятор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 учетом доли налогоплательщика в праве общей собственности на каждый из таких объектов)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5041" w:rsidRDefault="0086504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Ставка налога</w:t>
            </w:r>
          </w:p>
        </w:tc>
      </w:tr>
      <w:tr w:rsidR="00865041" w:rsidTr="00865041">
        <w:trPr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5041" w:rsidRDefault="00865041">
            <w:pPr>
              <w:pStyle w:val="ConsPlusCell"/>
              <w:spacing w:line="276" w:lineRule="auto"/>
              <w:ind w:left="-70" w:firstLine="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 10 миллионов рублей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5041" w:rsidRDefault="0086504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 процента</w:t>
            </w:r>
          </w:p>
        </w:tc>
      </w:tr>
      <w:tr w:rsidR="00865041" w:rsidTr="00865041">
        <w:trPr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5041" w:rsidRDefault="00865041">
            <w:pPr>
              <w:pStyle w:val="ConsPlusCell"/>
              <w:spacing w:line="276" w:lineRule="auto"/>
              <w:ind w:left="-70" w:firstLine="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10 -20 миллионов рублей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5041" w:rsidRDefault="0086504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0,15 процентов</w:t>
            </w:r>
          </w:p>
        </w:tc>
      </w:tr>
      <w:tr w:rsidR="00865041" w:rsidTr="00865041">
        <w:trPr>
          <w:trHeight w:val="24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5041" w:rsidRDefault="0086504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20-50 миллионов рублей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5041" w:rsidRDefault="0086504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 процента</w:t>
            </w:r>
          </w:p>
        </w:tc>
      </w:tr>
      <w:tr w:rsidR="00865041" w:rsidTr="00865041">
        <w:trPr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5041" w:rsidRDefault="0086504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50-300 миллионов рублей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5041" w:rsidRDefault="0086504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0,3 процента</w:t>
            </w:r>
          </w:p>
        </w:tc>
      </w:tr>
      <w:tr w:rsidR="00865041" w:rsidTr="00865041">
        <w:trPr>
          <w:trHeight w:val="360"/>
        </w:trPr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5041" w:rsidRDefault="0086504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Свыше 300 миллионов рублей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5041" w:rsidRDefault="0086504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 процента</w:t>
            </w:r>
          </w:p>
        </w:tc>
      </w:tr>
    </w:tbl>
    <w:p w:rsidR="00865041" w:rsidRDefault="00865041" w:rsidP="00865041">
      <w:pPr>
        <w:spacing w:after="0"/>
        <w:jc w:val="both"/>
        <w:rPr>
          <w:rFonts w:ascii="Times New Roman" w:hAnsi="Times New Roman" w:cs="Times New Roman"/>
          <w:vanish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а) объектов незавершенного строительства в случае, если проектируемым назначением таких объектов является жилой дом – в размере  </w:t>
      </w:r>
      <w:r>
        <w:rPr>
          <w:rFonts w:ascii="Times New Roman" w:hAnsi="Times New Roman" w:cs="Times New Roman"/>
          <w:b/>
          <w:sz w:val="24"/>
          <w:szCs w:val="24"/>
        </w:rPr>
        <w:t>0,3 процента</w:t>
      </w:r>
      <w:r>
        <w:rPr>
          <w:rFonts w:ascii="Times New Roman" w:hAnsi="Times New Roman" w:cs="Times New Roman"/>
          <w:sz w:val="24"/>
          <w:szCs w:val="24"/>
        </w:rPr>
        <w:t>.»</w:t>
      </w:r>
      <w:r>
        <w:rPr>
          <w:rFonts w:ascii="Times New Roman" w:hAnsi="Times New Roman" w:cs="Times New Roman"/>
          <w:vanish/>
          <w:sz w:val="24"/>
          <w:szCs w:val="24"/>
        </w:rPr>
        <w:t xml:space="preserve"> ешениерешение </w:t>
      </w:r>
    </w:p>
    <w:p w:rsidR="00865041" w:rsidRDefault="00865041" w:rsidP="008650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5041" w:rsidRDefault="00865041" w:rsidP="0086504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5041" w:rsidRDefault="00865041" w:rsidP="008650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2. Настоящее решение подлежит официальному опубликованию (обнародованию) и вступает в силу через 1 (один) месяц  после его опубликования (обнародования).</w:t>
      </w:r>
    </w:p>
    <w:p w:rsidR="00865041" w:rsidRDefault="00865041" w:rsidP="008650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5041" w:rsidRDefault="00865041" w:rsidP="0086504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5041" w:rsidRDefault="00865041" w:rsidP="008650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Совета Муезерского городского поселения                      </w:t>
      </w:r>
    </w:p>
    <w:p w:rsidR="00865041" w:rsidRDefault="00865041" w:rsidP="008650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Е.Э.Климошевская</w:t>
      </w:r>
      <w:proofErr w:type="spellEnd"/>
    </w:p>
    <w:p w:rsidR="00865041" w:rsidRDefault="00865041" w:rsidP="008650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Муезерского городского поселения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Л.Н.Баринкова</w:t>
      </w:r>
      <w:proofErr w:type="spellEnd"/>
    </w:p>
    <w:p w:rsidR="00865041" w:rsidRDefault="00865041" w:rsidP="008650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65041" w:rsidRDefault="00865041" w:rsidP="008650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5041" w:rsidRDefault="00865041" w:rsidP="008650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65041"/>
    <w:rsid w:val="002A2D27"/>
    <w:rsid w:val="00796BE0"/>
    <w:rsid w:val="00865041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0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6504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2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D4B9B8-6650-46BC-9C97-01F7D7E42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427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2017-08-18T08:17:00Z</dcterms:created>
  <dcterms:modified xsi:type="dcterms:W3CDTF">2017-08-18T08:20:00Z</dcterms:modified>
</cp:coreProperties>
</file>